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85FE" w14:textId="77777777" w:rsidR="005A056E" w:rsidRDefault="005A056E" w:rsidP="005A056E">
      <w:pPr>
        <w:pStyle w:val="Nagwek1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Obowiązek informacyjny RODO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120B2649" w14:textId="77777777" w:rsidR="005A056E" w:rsidRDefault="005A056E" w:rsidP="005A056E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Zgodnie z art. 13 ust. 1 i 2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</w:t>
      </w:r>
      <w:proofErr w:type="spellStart"/>
      <w:r>
        <w:rPr>
          <w:rFonts w:ascii="Arial" w:hAnsi="Arial" w:cs="Arial"/>
          <w:iCs/>
          <w:sz w:val="24"/>
          <w:szCs w:val="24"/>
        </w:rPr>
        <w:t>późn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iCs/>
          <w:sz w:val="24"/>
          <w:szCs w:val="24"/>
        </w:rPr>
        <w:t>zm</w:t>
      </w:r>
      <w:proofErr w:type="spellEnd"/>
      <w:r>
        <w:rPr>
          <w:rFonts w:ascii="Arial" w:hAnsi="Arial" w:cs="Arial"/>
          <w:iCs/>
          <w:sz w:val="24"/>
          <w:szCs w:val="24"/>
        </w:rPr>
        <w:t>) informujemy, że:</w:t>
      </w:r>
    </w:p>
    <w:p w14:paraId="50C87D29" w14:textId="77777777" w:rsidR="005A056E" w:rsidRDefault="005A056E" w:rsidP="005A056E">
      <w:pPr>
        <w:numPr>
          <w:ilvl w:val="0"/>
          <w:numId w:val="1"/>
        </w:numPr>
        <w:autoSpaceDN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Administratorem danych osobowych </w:t>
      </w:r>
      <w:r>
        <w:rPr>
          <w:rFonts w:ascii="Arial" w:eastAsia="Times New Roman" w:hAnsi="Arial" w:cs="Arial"/>
          <w:bCs/>
          <w:sz w:val="24"/>
          <w:szCs w:val="24"/>
        </w:rPr>
        <w:t>jest Zespół Szkolno-Przedszkolny nr 9 z siedzibą w Łodzi przy ul. Miedzianej 1/3</w:t>
      </w:r>
      <w:r>
        <w:rPr>
          <w:rFonts w:ascii="Arial" w:hAnsi="Arial" w:cs="Arial"/>
          <w:sz w:val="24"/>
          <w:szCs w:val="24"/>
        </w:rPr>
        <w:t>, zwany dalej Administratorem.</w:t>
      </w:r>
    </w:p>
    <w:p w14:paraId="3676620A" w14:textId="77777777" w:rsidR="005A056E" w:rsidRDefault="005A056E" w:rsidP="005A056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wyznaczył inspektora ochrony danych osobowych, z którym może się Pan/Pani kontaktować pod adresem e-mail: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iod.zszp9@cuwo.lodz.pl</w:t>
        </w:r>
      </w:hyperlink>
      <w:r>
        <w:rPr>
          <w:rFonts w:ascii="Arial" w:hAnsi="Arial" w:cs="Arial"/>
          <w:sz w:val="24"/>
          <w:szCs w:val="24"/>
        </w:rPr>
        <w:t xml:space="preserve"> lub pisemnie na adres Administratora.</w:t>
      </w:r>
    </w:p>
    <w:p w14:paraId="769BF2CB" w14:textId="77777777" w:rsidR="005A056E" w:rsidRDefault="005A056E" w:rsidP="005A056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przetwarzania danych osobowych oraz podstawa prawna przetwarzania</w:t>
      </w:r>
    </w:p>
    <w:p w14:paraId="57BE5BCB" w14:textId="77777777" w:rsidR="005A056E" w:rsidRDefault="005A056E" w:rsidP="005A05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</w:p>
    <w:p w14:paraId="3CD452F0" w14:textId="77777777" w:rsidR="005A056E" w:rsidRDefault="005A056E" w:rsidP="005A05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</w:t>
      </w:r>
    </w:p>
    <w:p w14:paraId="387E9303" w14:textId="77777777" w:rsidR="005A056E" w:rsidRDefault="005A056E" w:rsidP="005A056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o odbiorcach danych osobowych lub o kategoriach odbiorców</w:t>
      </w:r>
    </w:p>
    <w:p w14:paraId="6ADA9B0D" w14:textId="77777777" w:rsidR="005A056E" w:rsidRDefault="005A056E" w:rsidP="005A056E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organy władzy publicznej oraz podmioty wykonujące zadania publiczne lub </w:t>
      </w:r>
      <w:r>
        <w:rPr>
          <w:rFonts w:ascii="Arial" w:hAnsi="Arial" w:cs="Arial"/>
          <w:sz w:val="24"/>
          <w:szCs w:val="24"/>
        </w:rPr>
        <w:lastRenderedPageBreak/>
        <w:t>działające na zlecenie organów władzy publicznej, w zakresie i w celach, które wynikają z przepisów powszechnie obowiązującego prawa;</w:t>
      </w:r>
    </w:p>
    <w:p w14:paraId="5F7B2E11" w14:textId="77777777" w:rsidR="005A056E" w:rsidRDefault="005A056E" w:rsidP="005A056E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</w:t>
      </w:r>
    </w:p>
    <w:p w14:paraId="13A33532" w14:textId="77777777" w:rsidR="005A056E" w:rsidRDefault="005A056E" w:rsidP="005A056E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inni odbiorcy, którym są udostępnianie dane osobowe, np. obsługa prawna.</w:t>
      </w:r>
    </w:p>
    <w:p w14:paraId="773C6BAB" w14:textId="77777777" w:rsidR="005A056E" w:rsidRDefault="005A056E" w:rsidP="005A056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Państwa dane osobowe nie będą przekazywane do państwa trzeciego lub organizacji międzynarodowej.</w:t>
      </w:r>
    </w:p>
    <w:p w14:paraId="63FB7B47" w14:textId="77777777" w:rsidR="005A056E" w:rsidRDefault="005A056E" w:rsidP="005A056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Okres, przez który dane osobowe będą przechowywane, lub kryteria ustalania tego okresu</w:t>
      </w:r>
    </w:p>
    <w:p w14:paraId="41B52BE2" w14:textId="77777777" w:rsidR="005A056E" w:rsidRDefault="005A056E" w:rsidP="005A056E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będą przetwarzane przez okres niezbędny dla realizacji celu wskazanego w pkt. 3, a następnie dokumentacja będzie archiwizowana przez okres wskazany w Jednolitym Rzeczowym Wykazie Akt, który Administrator jest zobowiązany jest stosować na mocy ustawy z dnia 14 lipca 1983 r. o narodowym zasobie archiwalnym i archiwach oraz właściwych przepisach wykonawczych.</w:t>
      </w:r>
    </w:p>
    <w:p w14:paraId="5E6155D1" w14:textId="77777777" w:rsidR="005A056E" w:rsidRDefault="005A056E" w:rsidP="005A056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Przysługuje Pani/Panu prawo:</w:t>
      </w:r>
    </w:p>
    <w:p w14:paraId="57260F29" w14:textId="77777777" w:rsidR="005A056E" w:rsidRDefault="005A056E" w:rsidP="005A056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6A2088BC" w14:textId="77777777" w:rsidR="005A056E" w:rsidRDefault="005A056E" w:rsidP="005A056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podstawie art. 16 RODO prawo do żądania sprostowania (poprawienia) danych osobowych;</w:t>
      </w:r>
    </w:p>
    <w:p w14:paraId="7D2A8343" w14:textId="77777777" w:rsidR="005A056E" w:rsidRDefault="005A056E" w:rsidP="005A056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prawo do usunięcia danych – przysługuje w ramach przesłanek i na warunkach określonych w art. 17 RODO, tj. w przypadku gdy:</w:t>
      </w:r>
    </w:p>
    <w:p w14:paraId="62FAA1EA" w14:textId="77777777" w:rsidR="005A056E" w:rsidRDefault="005A056E" w:rsidP="005A056E">
      <w:pPr>
        <w:numPr>
          <w:ilvl w:val="0"/>
          <w:numId w:val="4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dane nie są już niezbędne do celów, dla których były zebrane lub w inny sposób przetwarzane,</w:t>
      </w:r>
    </w:p>
    <w:p w14:paraId="44228285" w14:textId="77777777" w:rsidR="005A056E" w:rsidRDefault="005A056E" w:rsidP="005A056E">
      <w:pPr>
        <w:numPr>
          <w:ilvl w:val="0"/>
          <w:numId w:val="4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osoba, której dane dotyczą, wniosła sprzeciw wobec przetwarzania danych osobowych,</w:t>
      </w:r>
    </w:p>
    <w:p w14:paraId="7AF61376" w14:textId="77777777" w:rsidR="005A056E" w:rsidRDefault="005A056E" w:rsidP="005A056E">
      <w:pPr>
        <w:numPr>
          <w:ilvl w:val="0"/>
          <w:numId w:val="4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14:paraId="4D558C54" w14:textId="77777777" w:rsidR="005A056E" w:rsidRDefault="005A056E" w:rsidP="005A056E">
      <w:pPr>
        <w:numPr>
          <w:ilvl w:val="0"/>
          <w:numId w:val="4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dane osobowe przetwarzane są niezgodnie z prawem,</w:t>
      </w:r>
    </w:p>
    <w:p w14:paraId="65F55319" w14:textId="77777777" w:rsidR="005A056E" w:rsidRDefault="005A056E" w:rsidP="005A056E">
      <w:pPr>
        <w:numPr>
          <w:ilvl w:val="0"/>
          <w:numId w:val="4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dane osobowe muszą być usunięte w celu wywiązania się z obowiązku wynikającego z przepisów prawa;</w:t>
      </w:r>
    </w:p>
    <w:p w14:paraId="0F81C518" w14:textId="77777777" w:rsidR="005A056E" w:rsidRDefault="005A056E" w:rsidP="005A056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prawo ograniczenia przetwarzania – przysługuje w ramach przesłanek i na warunkach określonych w art. 18 RODO, tj. przypadku, gdy:</w:t>
      </w:r>
    </w:p>
    <w:p w14:paraId="0072E97D" w14:textId="77777777" w:rsidR="005A056E" w:rsidRDefault="005A056E" w:rsidP="005A056E">
      <w:pPr>
        <w:numPr>
          <w:ilvl w:val="0"/>
          <w:numId w:val="5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osoba, której dane dotyczą kwestionuje prawidłowość danych osobowych,</w:t>
      </w:r>
    </w:p>
    <w:p w14:paraId="537403A0" w14:textId="77777777" w:rsidR="005A056E" w:rsidRDefault="005A056E" w:rsidP="005A056E">
      <w:pPr>
        <w:numPr>
          <w:ilvl w:val="0"/>
          <w:numId w:val="5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24BBF934" w14:textId="77777777" w:rsidR="005A056E" w:rsidRDefault="005A056E" w:rsidP="005A056E">
      <w:pPr>
        <w:numPr>
          <w:ilvl w:val="0"/>
          <w:numId w:val="5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5A540A4B" w14:textId="77777777" w:rsidR="005A056E" w:rsidRDefault="005A056E" w:rsidP="005A056E">
      <w:pPr>
        <w:numPr>
          <w:ilvl w:val="0"/>
          <w:numId w:val="5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51BC73F" w14:textId="77777777" w:rsidR="005A056E" w:rsidRDefault="005A056E" w:rsidP="005A056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prawo do przenoszenia danych osobowych – przysługuje w ramach przesłanek i na warunkach określonych w art. 20 RODO,</w:t>
      </w:r>
      <w:r>
        <w:rPr>
          <w:rFonts w:ascii="Arial" w:hAnsi="Arial" w:cs="Arial"/>
          <w:sz w:val="24"/>
          <w:szCs w:val="24"/>
        </w:rPr>
        <w:t xml:space="preserve"> tj. w przypadku gdy:</w:t>
      </w:r>
    </w:p>
    <w:p w14:paraId="75B79A38" w14:textId="77777777" w:rsidR="005A056E" w:rsidRDefault="005A056E" w:rsidP="005A056E">
      <w:pPr>
        <w:numPr>
          <w:ilvl w:val="0"/>
          <w:numId w:val="6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przetwarzanie danych odbywa się na podstawie umowy zawartej z osobą, której dane dotyczą lub na podstawie zgody wyrażonej przez tą osobę,</w:t>
      </w:r>
    </w:p>
    <w:p w14:paraId="1FA44A7C" w14:textId="77777777" w:rsidR="005A056E" w:rsidRDefault="005A056E" w:rsidP="005A056E">
      <w:pPr>
        <w:numPr>
          <w:ilvl w:val="0"/>
          <w:numId w:val="6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przetwarzanie odbywa się w sposób zautomatyzowany;</w:t>
      </w:r>
    </w:p>
    <w:p w14:paraId="7CCA3F80" w14:textId="77777777" w:rsidR="005A056E" w:rsidRDefault="005A056E" w:rsidP="005A056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prawo wniesienia sprzeciwu wobec przetwarzania – przysługuje w ramach przesłanek i na warunkach określonych w art. 21 RODO,</w:t>
      </w:r>
      <w:bookmarkStart w:id="0" w:name="_Hlk7376800"/>
      <w:r>
        <w:rPr>
          <w:rFonts w:ascii="Arial" w:hAnsi="Arial" w:cs="Arial"/>
          <w:bCs/>
          <w:sz w:val="24"/>
          <w:szCs w:val="24"/>
        </w:rPr>
        <w:t xml:space="preserve"> tj. w przypadku gdy:</w:t>
      </w:r>
    </w:p>
    <w:p w14:paraId="75F30423" w14:textId="77777777" w:rsidR="005A056E" w:rsidRDefault="005A056E" w:rsidP="005A056E">
      <w:pPr>
        <w:numPr>
          <w:ilvl w:val="0"/>
          <w:numId w:val="7"/>
        </w:numPr>
        <w:spacing w:after="0" w:line="360" w:lineRule="auto"/>
        <w:ind w:left="924" w:hanging="35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6F2AFA0" w14:textId="77777777" w:rsidR="005A056E" w:rsidRDefault="005A056E" w:rsidP="005A056E">
      <w:pPr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prawo wniesienia skargi do organu nadzorczego (Prezes Urzędu Ochrony Danych Osobowych),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szczegółowy tryb wnoszenia skargi reguluje ustawa z </w:t>
      </w:r>
      <w:r>
        <w:rPr>
          <w:rFonts w:ascii="Arial" w:hAnsi="Arial" w:cs="Arial"/>
          <w:bCs/>
          <w:sz w:val="24"/>
          <w:szCs w:val="24"/>
        </w:rPr>
        <w:lastRenderedPageBreak/>
        <w:t>dnia 10 maja 2018 r. o ochronie danych osobowych. Więcej informacje uzyskacie Państwo na stronie https://www. uodo.gov.pl.</w:t>
      </w:r>
      <w:bookmarkEnd w:id="0"/>
    </w:p>
    <w:p w14:paraId="274838CF" w14:textId="77777777" w:rsidR="005A056E" w:rsidRDefault="005A056E" w:rsidP="005A056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dotyczące podania danych osobowych - czy jest wymogiem ustawowym lub umownym lub warunkiem zawarcia umowy oraz czy osoba, której dane dotyczą, jest zobowiązana do ich podania i jakie są ewentualne konsekwencje niepodania danych</w:t>
      </w:r>
    </w:p>
    <w:p w14:paraId="18B83312" w14:textId="77777777" w:rsidR="005A056E" w:rsidRDefault="005A056E" w:rsidP="005A056E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902385D" w14:textId="6D8BF328" w:rsidR="00C63F09" w:rsidRDefault="005A056E" w:rsidP="005A056E">
      <w:r>
        <w:rPr>
          <w:rFonts w:ascii="Arial" w:hAnsi="Arial" w:cs="Arial"/>
          <w:kern w:val="0"/>
          <w:sz w:val="24"/>
          <w:szCs w:val="24"/>
        </w:rPr>
        <w:t>Państwa dane osobowe nie będą przetwarzane w sposób zautomatyzowany i nie będą poddawane profilowaniu.</w:t>
      </w:r>
    </w:p>
    <w:sectPr w:rsidR="00C6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37743"/>
    <w:multiLevelType w:val="hybridMultilevel"/>
    <w:tmpl w:val="43604FC0"/>
    <w:lvl w:ilvl="0" w:tplc="FC7A6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</w:lvl>
    <w:lvl w:ilvl="2" w:tplc="C06C9B44">
      <w:start w:val="1"/>
      <w:numFmt w:val="lowerLetter"/>
      <w:lvlText w:val="%3)"/>
      <w:lvlJc w:val="left"/>
      <w:pPr>
        <w:ind w:left="2685" w:hanging="705"/>
      </w:pPr>
    </w:lvl>
    <w:lvl w:ilvl="3" w:tplc="3CA4CA32">
      <w:start w:val="1"/>
      <w:numFmt w:val="lowerLetter"/>
      <w:lvlText w:val="%4."/>
      <w:lvlJc w:val="left"/>
      <w:pPr>
        <w:ind w:left="1069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690E"/>
    <w:multiLevelType w:val="hybridMultilevel"/>
    <w:tmpl w:val="60AE8244"/>
    <w:lvl w:ilvl="0" w:tplc="0968150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273943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154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43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54140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40373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6849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268201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6E"/>
    <w:rsid w:val="00275E9A"/>
    <w:rsid w:val="005A056E"/>
    <w:rsid w:val="00C63F09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B9C8"/>
  <w15:chartTrackingRefBased/>
  <w15:docId w15:val="{AE56EEDE-8D40-4718-859E-EC936B12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6E"/>
    <w:pPr>
      <w:spacing w:line="256" w:lineRule="auto"/>
    </w:pPr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5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5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5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5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5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5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5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5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5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5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A05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zszp9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5964</Characters>
  <Application>Microsoft Office Word</Application>
  <DocSecurity>0</DocSecurity>
  <Lines>49</Lines>
  <Paragraphs>13</Paragraphs>
  <ScaleCrop>false</ScaleCrop>
  <Company>HP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Wiatrowski</dc:creator>
  <cp:keywords/>
  <dc:description/>
  <cp:lastModifiedBy>Michał Wiatrowski</cp:lastModifiedBy>
  <cp:revision>1</cp:revision>
  <dcterms:created xsi:type="dcterms:W3CDTF">2025-04-04T07:00:00Z</dcterms:created>
  <dcterms:modified xsi:type="dcterms:W3CDTF">2025-04-04T07:01:00Z</dcterms:modified>
</cp:coreProperties>
</file>